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BC5" w:rsidRPr="00DD7715" w:rsidRDefault="00B71BC5" w:rsidP="00B71BC5">
      <w:pPr>
        <w:pStyle w:val="ConsPlusNormal"/>
        <w:jc w:val="center"/>
        <w:rPr>
          <w:b/>
          <w:sz w:val="28"/>
          <w:szCs w:val="28"/>
        </w:rPr>
      </w:pPr>
      <w:r w:rsidRPr="00DD7715">
        <w:rPr>
          <w:b/>
          <w:sz w:val="28"/>
          <w:szCs w:val="28"/>
        </w:rPr>
        <w:t>ПОКАЗАТЕЛИ И КРИТЕРИИ ОЦЕНКИ</w:t>
      </w:r>
    </w:p>
    <w:p w:rsidR="00B71BC5" w:rsidRDefault="00B71BC5" w:rsidP="00B71BC5">
      <w:pPr>
        <w:pStyle w:val="ConsPlusTitle"/>
        <w:widowControl/>
        <w:jc w:val="center"/>
        <w:rPr>
          <w:sz w:val="28"/>
          <w:szCs w:val="28"/>
        </w:rPr>
      </w:pPr>
      <w:r w:rsidRPr="00DD7715">
        <w:rPr>
          <w:sz w:val="28"/>
          <w:szCs w:val="28"/>
        </w:rPr>
        <w:t>деятельности участников ежегодного конкурса на лучшего специалиста по охране труда</w:t>
      </w:r>
    </w:p>
    <w:p w:rsidR="00B71BC5" w:rsidRPr="00DD7715" w:rsidRDefault="00B71BC5" w:rsidP="00B71BC5">
      <w:pPr>
        <w:pStyle w:val="ConsPlusTitle"/>
        <w:widowControl/>
        <w:jc w:val="center"/>
        <w:rPr>
          <w:sz w:val="28"/>
          <w:szCs w:val="28"/>
        </w:rPr>
      </w:pPr>
      <w:r w:rsidRPr="00DD7715">
        <w:rPr>
          <w:sz w:val="28"/>
          <w:szCs w:val="28"/>
        </w:rPr>
        <w:t>(общественного инспектора по охране труда)</w:t>
      </w:r>
    </w:p>
    <w:p w:rsidR="00B71BC5" w:rsidRPr="00946C5E" w:rsidRDefault="00B71BC5" w:rsidP="00B71BC5">
      <w:pPr>
        <w:pStyle w:val="ConsPlusTitle"/>
        <w:widowControl/>
        <w:jc w:val="center"/>
        <w:rPr>
          <w:sz w:val="20"/>
          <w:szCs w:val="20"/>
        </w:rPr>
      </w:pPr>
      <w:r w:rsidRPr="00946C5E">
        <w:rPr>
          <w:sz w:val="20"/>
          <w:szCs w:val="20"/>
        </w:rPr>
        <w:t xml:space="preserve"> </w:t>
      </w:r>
    </w:p>
    <w:tbl>
      <w:tblPr>
        <w:tblW w:w="15126" w:type="dxa"/>
        <w:tblInd w:w="70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540"/>
        <w:gridCol w:w="3387"/>
        <w:gridCol w:w="1560"/>
        <w:gridCol w:w="1234"/>
        <w:gridCol w:w="1127"/>
        <w:gridCol w:w="1182"/>
        <w:gridCol w:w="5103"/>
        <w:gridCol w:w="993"/>
      </w:tblGrid>
      <w:tr w:rsidR="00B71BC5" w:rsidRPr="00E118C7" w:rsidTr="00AE2018">
        <w:trPr>
          <w:trHeight w:val="84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118C7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E118C7">
              <w:rPr>
                <w:b/>
                <w:sz w:val="24"/>
                <w:szCs w:val="24"/>
              </w:rPr>
              <w:t>/</w:t>
            </w:r>
            <w:proofErr w:type="spellStart"/>
            <w:r w:rsidRPr="00E118C7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Показатели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Единицы измерения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Год, </w:t>
            </w:r>
            <w:proofErr w:type="spellStart"/>
            <w:proofErr w:type="gramStart"/>
            <w:r w:rsidRPr="00E118C7">
              <w:rPr>
                <w:b/>
                <w:sz w:val="24"/>
                <w:szCs w:val="24"/>
              </w:rPr>
              <w:t>предшест-вующий</w:t>
            </w:r>
            <w:proofErr w:type="spellEnd"/>
            <w:proofErr w:type="gramEnd"/>
            <w:r w:rsidRPr="00E118C7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E118C7">
              <w:rPr>
                <w:b/>
                <w:sz w:val="24"/>
                <w:szCs w:val="24"/>
              </w:rPr>
              <w:t>конкурс-ному</w:t>
            </w:r>
            <w:proofErr w:type="spellEnd"/>
            <w:r w:rsidRPr="00E118C7">
              <w:rPr>
                <w:b/>
                <w:sz w:val="24"/>
                <w:szCs w:val="24"/>
              </w:rPr>
              <w:t xml:space="preserve"> году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proofErr w:type="spellStart"/>
            <w:proofErr w:type="gramStart"/>
            <w:r w:rsidRPr="00E118C7">
              <w:rPr>
                <w:b/>
                <w:sz w:val="24"/>
                <w:szCs w:val="24"/>
              </w:rPr>
              <w:t>Конкурс-ный</w:t>
            </w:r>
            <w:proofErr w:type="spellEnd"/>
            <w:proofErr w:type="gramEnd"/>
            <w:r w:rsidRPr="00E118C7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Темп роста, % </w:t>
            </w:r>
          </w:p>
          <w:p w:rsidR="00B71BC5" w:rsidRPr="00E118C7" w:rsidRDefault="00B71BC5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(графа 5/ графа 4) *100%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Критерии оценки</w:t>
            </w:r>
          </w:p>
          <w:p w:rsidR="00B71BC5" w:rsidRPr="00E118C7" w:rsidRDefault="00B71BC5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значений показателей в конкурсном году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jc w:val="center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Оценка в баллах</w:t>
            </w:r>
          </w:p>
        </w:tc>
      </w:tr>
      <w:tr w:rsidR="00B71BC5" w:rsidRPr="00E118C7" w:rsidTr="00AE2018">
        <w:trPr>
          <w:trHeight w:val="180"/>
          <w:tblHeader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4</w:t>
            </w: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5</w:t>
            </w: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6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8</w:t>
            </w:r>
          </w:p>
        </w:tc>
      </w:tr>
      <w:tr w:rsidR="00B71BC5" w:rsidRPr="00E118C7" w:rsidTr="00AE2018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1.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Среднесписочная численность работников за год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человек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до 15 человек – 1 балл.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15 до 100 человек – 2 балла.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100 до 500 человек – 3 балла.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500 до 1000 человек – 4 балла.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численности работающих от 1000 человек – 5 баллов.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2.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Уровень травматизма и профессиональных заболеваний в организации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</w:pPr>
            <w:r w:rsidRPr="00E118C7">
              <w:rPr>
                <w:sz w:val="24"/>
                <w:szCs w:val="24"/>
              </w:rPr>
              <w:t xml:space="preserve">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2.1.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Коэффициент частоты несчастных случаев и профзаболеваний (</w:t>
            </w:r>
            <w:proofErr w:type="spellStart"/>
            <w:r w:rsidRPr="00E118C7">
              <w:rPr>
                <w:sz w:val="24"/>
                <w:szCs w:val="24"/>
              </w:rPr>
              <w:t>Кч</w:t>
            </w:r>
            <w:proofErr w:type="spellEnd"/>
            <w:r w:rsidRPr="00E118C7">
              <w:rPr>
                <w:sz w:val="24"/>
                <w:szCs w:val="24"/>
              </w:rPr>
              <w:t xml:space="preserve"> – количество несчастных случаев </w:t>
            </w:r>
            <w:r w:rsidRPr="00E118C7">
              <w:rPr>
                <w:sz w:val="24"/>
                <w:szCs w:val="24"/>
              </w:rPr>
              <w:lastRenderedPageBreak/>
              <w:t>и профзаболеваний, приходящихся на 1000 работающих)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 xml:space="preserve">количество случаев </w:t>
            </w: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  <w:r w:rsidRPr="00E118C7">
              <w:rPr>
                <w:sz w:val="24"/>
                <w:szCs w:val="24"/>
              </w:rPr>
              <w:t xml:space="preserve"> 1000 / 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среднеспи-</w:t>
            </w:r>
            <w:r w:rsidRPr="00E118C7">
              <w:rPr>
                <w:sz w:val="24"/>
                <w:szCs w:val="24"/>
              </w:rPr>
              <w:lastRenderedPageBreak/>
              <w:t>сочная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 xml:space="preserve"> численность работающих 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возрастания.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При отсутствии случаев травматизма и профессиональных заболеваний - 5 баллов.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По мере возрастания значения показателя – от максимального количества баллов (5) отнимается по 1 баллу (до 0).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(делится)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2.2.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Коэффициент тяжести несчастных случаев (Кт – число дней временной нетрудоспособности, приходящейся на одного пострадавшего при несчастных случаях)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количество дней 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нетрудоспо-собности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 xml:space="preserve"> по всем несчастным случаям / количество пострадавших при несчастных случаях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возрастания.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Наименьшее значение коэффициента - 5 баллов.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возрастания значения показателя – от максимального количества баллов (5) отнимается по 1 баллу (до 0).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(делится)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Наличие системы управления охраной труда: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229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3.1.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трехступенчатый контроль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2,5 балла.</w:t>
            </w:r>
          </w:p>
          <w:p w:rsidR="00B71BC5" w:rsidRPr="00E118C7" w:rsidRDefault="00B71BC5" w:rsidP="00AE2018">
            <w:pPr>
              <w:pStyle w:val="ConsPlusNormal"/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2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3.2.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комитет (комиссия) по охране труда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2,5 балла.</w:t>
            </w:r>
          </w:p>
          <w:p w:rsidR="00B71BC5" w:rsidRPr="00E118C7" w:rsidRDefault="00B71BC5" w:rsidP="00AE2018">
            <w:pPr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252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3.3.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- наличие утвержденной системы управления охраной труда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jc w:val="center"/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2,5 балла.</w:t>
            </w:r>
          </w:p>
          <w:p w:rsidR="00B71BC5" w:rsidRPr="00E118C7" w:rsidRDefault="00B71BC5" w:rsidP="00AE2018">
            <w:pPr>
              <w:rPr>
                <w:rFonts w:ascii="Times New Roman" w:hAnsi="Times New Roman" w:cs="Times New Roman"/>
              </w:rPr>
            </w:pPr>
            <w:r w:rsidRPr="00E118C7">
              <w:rPr>
                <w:rFonts w:ascii="Times New Roman" w:hAnsi="Times New Roman" w:cs="Times New Roman"/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4.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Соотношение количества  выполненных мероприятий  по улучшению условий и охраны труда к количеству, предусмотренному коллективным договором 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выполненных мероприятий / количество мероприятий по плану, %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5.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Наличие кабинета, уголков по охране труда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5 баллов.</w:t>
            </w:r>
          </w:p>
          <w:p w:rsidR="00B71BC5" w:rsidRPr="00E118C7" w:rsidRDefault="00B71BC5" w:rsidP="00AE2018">
            <w:pPr>
              <w:pStyle w:val="ConsPlusNormal"/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48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6.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Проведение обучения, инструктажа и проверки знаний  по охране труда у работников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proofErr w:type="spellStart"/>
            <w:r w:rsidRPr="00E118C7">
              <w:rPr>
                <w:sz w:val="24"/>
                <w:szCs w:val="24"/>
              </w:rPr>
              <w:t>х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 случае наличия – 5 баллов.</w:t>
            </w:r>
          </w:p>
          <w:p w:rsidR="00B71BC5" w:rsidRPr="00E118C7" w:rsidRDefault="00B71BC5" w:rsidP="00AE2018">
            <w:pPr>
              <w:pStyle w:val="ConsPlusNormal"/>
            </w:pPr>
            <w:r w:rsidRPr="00E118C7">
              <w:rPr>
                <w:sz w:val="24"/>
                <w:szCs w:val="24"/>
              </w:rPr>
              <w:t>В случае отсутствия – 0 баллов.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36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7.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Организация проведения специальной оценки условий труда (соотношение количества рабочих мест, в отношении которых в течение конкурсного года проведена специальная оценка условий труда, к </w:t>
            </w:r>
            <w:r w:rsidRPr="00E118C7">
              <w:rPr>
                <w:sz w:val="24"/>
                <w:szCs w:val="24"/>
              </w:rPr>
              <w:lastRenderedPageBreak/>
              <w:t>общему количеству рабочих мест, подлежащих специальной оценке условий труда в конкурсном году)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рабочих мест / рабочих мест, %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Значения показателей по всем участникам конкурса ранжируются по мере убывания.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Самый высокий уровень показателя - 5 баллов.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По мере убывания значения показателя – от максимального количества баллов (5) отнимается по 1 баллу (до 0).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Количество баллов корректируется </w:t>
            </w:r>
            <w:r w:rsidRPr="00E118C7">
              <w:rPr>
                <w:sz w:val="24"/>
                <w:szCs w:val="24"/>
              </w:rPr>
              <w:lastRenderedPageBreak/>
              <w:t>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 xml:space="preserve">Количество семинаров, совещаний по условиям труда, подготовленных специалистом по охране труда (общественным инспектором по охране труда) для работников организации 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(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>)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За каждое подготовленное мероприятие – 0,5 балла. Максимальное количество баллов – 5 баллов.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600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9.</w:t>
            </w:r>
          </w:p>
        </w:tc>
        <w:tc>
          <w:tcPr>
            <w:tcW w:w="3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Выступления специалиста по охране труда (общественного инспектора по охране труда) на городских семинарах и совещаниях, выступления и публикации в средствах массовой информации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jc w:val="center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да (</w:t>
            </w:r>
            <w:proofErr w:type="spellStart"/>
            <w:proofErr w:type="gramStart"/>
            <w:r w:rsidRPr="00E118C7">
              <w:rPr>
                <w:sz w:val="24"/>
                <w:szCs w:val="24"/>
              </w:rPr>
              <w:t>коли-чество</w:t>
            </w:r>
            <w:proofErr w:type="spellEnd"/>
            <w:proofErr w:type="gramEnd"/>
            <w:r w:rsidRPr="00E118C7">
              <w:rPr>
                <w:sz w:val="24"/>
                <w:szCs w:val="24"/>
              </w:rPr>
              <w:t>) / нет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За каждое выступление, публикацию – 0,5 балла. Максимальное количество баллов – 5 баллов.</w:t>
            </w:r>
          </w:p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sz w:val="24"/>
                <w:szCs w:val="24"/>
              </w:rPr>
              <w:t>Количество баллов корректируется (умножается) на темп роста значения показателя в конкурсном году по сравнению с предшествующим годом (графа 6). Корректировка в сторону увеличения или уменьшения не может быть больше чем на 20%.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10.</w:t>
            </w:r>
          </w:p>
        </w:tc>
        <w:tc>
          <w:tcPr>
            <w:tcW w:w="13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Итоговая оценка (сумма баллов) </w:t>
            </w:r>
            <w:r w:rsidRPr="00E118C7">
              <w:rPr>
                <w:sz w:val="24"/>
                <w:szCs w:val="24"/>
              </w:rPr>
              <w:t>(п.п. 1 + 2.1 + 2.2 + 3.1 + 3.2 + 3.3 + 4 + 5 + 6 + 7 + 8 + 9)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11.</w:t>
            </w:r>
          </w:p>
        </w:tc>
        <w:tc>
          <w:tcPr>
            <w:tcW w:w="13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Экспертная оценка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  <w:tr w:rsidR="00B71BC5" w:rsidRPr="00E118C7" w:rsidTr="00AE2018">
        <w:trPr>
          <w:trHeight w:val="275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>12.</w:t>
            </w:r>
          </w:p>
        </w:tc>
        <w:tc>
          <w:tcPr>
            <w:tcW w:w="1359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B71BC5" w:rsidRPr="00E118C7" w:rsidRDefault="00B71BC5" w:rsidP="00AE2018">
            <w:pPr>
              <w:pStyle w:val="ConsPlusNormal"/>
              <w:rPr>
                <w:b/>
                <w:sz w:val="24"/>
                <w:szCs w:val="24"/>
              </w:rPr>
            </w:pPr>
            <w:r w:rsidRPr="00E118C7">
              <w:rPr>
                <w:b/>
                <w:sz w:val="24"/>
                <w:szCs w:val="24"/>
              </w:rPr>
              <w:t xml:space="preserve">Итоговая оценка с учетом экспертной оценки </w:t>
            </w:r>
            <w:r w:rsidRPr="00E118C7">
              <w:rPr>
                <w:sz w:val="24"/>
                <w:szCs w:val="24"/>
              </w:rPr>
              <w:t>(п. 10 ± п. 11)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71BC5" w:rsidRPr="00E118C7" w:rsidRDefault="00B71BC5" w:rsidP="00AE2018">
            <w:pPr>
              <w:pStyle w:val="ConsPlusNormal"/>
              <w:rPr>
                <w:sz w:val="24"/>
                <w:szCs w:val="24"/>
              </w:rPr>
            </w:pPr>
          </w:p>
        </w:tc>
      </w:tr>
    </w:tbl>
    <w:p w:rsidR="007711FA" w:rsidRPr="00B71BC5" w:rsidRDefault="007711FA" w:rsidP="00B71BC5"/>
    <w:sectPr w:rsidR="007711FA" w:rsidRPr="00B71BC5" w:rsidSect="00946C5E">
      <w:headerReference w:type="default" r:id="rId6"/>
      <w:pgSz w:w="16838" w:h="11906" w:orient="landscape"/>
      <w:pgMar w:top="1560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E03BA" w:rsidRDefault="00BE03BA" w:rsidP="00BE03BA">
      <w:pPr>
        <w:spacing w:after="0" w:line="240" w:lineRule="auto"/>
      </w:pPr>
      <w:r>
        <w:separator/>
      </w:r>
    </w:p>
  </w:endnote>
  <w:endnote w:type="continuationSeparator" w:id="1">
    <w:p w:rsidR="00BE03BA" w:rsidRDefault="00BE03BA" w:rsidP="00BE03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E03BA" w:rsidRDefault="00BE03BA" w:rsidP="00BE03BA">
      <w:pPr>
        <w:spacing w:after="0" w:line="240" w:lineRule="auto"/>
      </w:pPr>
      <w:r>
        <w:separator/>
      </w:r>
    </w:p>
  </w:footnote>
  <w:footnote w:type="continuationSeparator" w:id="1">
    <w:p w:rsidR="00BE03BA" w:rsidRDefault="00BE03BA" w:rsidP="00BE03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112492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:rsidR="00BE03BA" w:rsidRPr="00BE03BA" w:rsidRDefault="007711FA">
        <w:pPr>
          <w:pStyle w:val="a5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BE03BA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BE03BA" w:rsidRPr="00BE03BA">
          <w:rPr>
            <w:rFonts w:ascii="Times New Roman" w:hAnsi="Times New Roman" w:cs="Times New Roman"/>
            <w:sz w:val="20"/>
            <w:szCs w:val="20"/>
          </w:rPr>
          <w:instrText xml:space="preserve"> PAGE   \* MERGEFORMAT </w:instrText>
        </w:r>
        <w:r w:rsidRPr="00BE03BA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946C5E">
          <w:rPr>
            <w:rFonts w:ascii="Times New Roman" w:hAnsi="Times New Roman" w:cs="Times New Roman"/>
            <w:noProof/>
            <w:sz w:val="20"/>
            <w:szCs w:val="20"/>
          </w:rPr>
          <w:t>1</w:t>
        </w:r>
        <w:r w:rsidRPr="00BE03BA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E03BA"/>
    <w:rsid w:val="007711FA"/>
    <w:rsid w:val="00946C5E"/>
    <w:rsid w:val="00B71BC5"/>
    <w:rsid w:val="00BE03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1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E03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styleId="a3">
    <w:name w:val="Body Text"/>
    <w:basedOn w:val="a"/>
    <w:link w:val="a4"/>
    <w:rsid w:val="00BE03BA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BE03B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Title">
    <w:name w:val="ConsPlusTitle"/>
    <w:rsid w:val="00BE03B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E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E03BA"/>
  </w:style>
  <w:style w:type="paragraph" w:styleId="a7">
    <w:name w:val="footer"/>
    <w:basedOn w:val="a"/>
    <w:link w:val="a8"/>
    <w:uiPriority w:val="99"/>
    <w:semiHidden/>
    <w:unhideWhenUsed/>
    <w:rsid w:val="00BE03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E03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878</Words>
  <Characters>5005</Characters>
  <Application>Microsoft Office Word</Application>
  <DocSecurity>0</DocSecurity>
  <Lines>41</Lines>
  <Paragraphs>11</Paragraphs>
  <ScaleCrop>false</ScaleCrop>
  <Company/>
  <LinksUpToDate>false</LinksUpToDate>
  <CharactersWithSpaces>5872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Бида</dc:creator>
  <cp:lastModifiedBy>Бида</cp:lastModifiedBy>
  <cp:revision>3</cp:revision>
  <dcterms:created xsi:type="dcterms:W3CDTF">2015-12-02T04:49:00Z</dcterms:created>
  <dcterms:modified xsi:type="dcterms:W3CDTF">2015-12-02T04:49:00Z</dcterms:modified>
</cp:coreProperties>
</file>